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4132" w14:textId="19A1D7CE" w:rsidR="00DF2010" w:rsidRPr="00F77441" w:rsidRDefault="00DF2010" w:rsidP="00F77441">
      <w:pPr>
        <w:widowControl w:val="0"/>
        <w:suppressAutoHyphens/>
        <w:jc w:val="right"/>
        <w:outlineLvl w:val="0"/>
        <w:rPr>
          <w:rFonts w:ascii="Arial" w:eastAsia="Calibri" w:hAnsi="Arial" w:cs="Arial"/>
          <w:b/>
          <w:bCs/>
          <w:sz w:val="36"/>
          <w:szCs w:val="36"/>
          <w:lang w:eastAsia="en-US"/>
        </w:rPr>
      </w:pPr>
      <w:r w:rsidRPr="00F77441">
        <w:rPr>
          <w:rFonts w:ascii="Arial" w:eastAsia="Calibri" w:hAnsi="Arial" w:cs="Arial"/>
          <w:b/>
          <w:bCs/>
          <w:sz w:val="28"/>
          <w:szCs w:val="28"/>
          <w:lang w:eastAsia="en-US"/>
        </w:rPr>
        <w:t xml:space="preserve">                                                                                                                      </w:t>
      </w:r>
    </w:p>
    <w:p w14:paraId="5C350B68" w14:textId="77777777" w:rsidR="00DF2010" w:rsidRPr="00F77441" w:rsidRDefault="00DF2010" w:rsidP="00DF2010">
      <w:pPr>
        <w:widowControl w:val="0"/>
        <w:suppressAutoHyphens/>
        <w:jc w:val="center"/>
        <w:outlineLvl w:val="0"/>
        <w:rPr>
          <w:rFonts w:ascii="Arial" w:eastAsia="Calibri" w:hAnsi="Arial" w:cs="Arial"/>
          <w:sz w:val="52"/>
          <w:szCs w:val="52"/>
          <w:lang w:eastAsia="en-US"/>
        </w:rPr>
      </w:pPr>
      <w:r w:rsidRPr="00F77441">
        <w:rPr>
          <w:rFonts w:ascii="Arial" w:eastAsia="Calibri" w:hAnsi="Arial" w:cs="Arial"/>
          <w:sz w:val="36"/>
          <w:szCs w:val="36"/>
          <w:lang w:eastAsia="en-US"/>
        </w:rPr>
        <w:t xml:space="preserve">АДМИНИСТРАЦИЯ ОБОЯНСКОГО РАЙОНА </w:t>
      </w:r>
    </w:p>
    <w:p w14:paraId="7A037283" w14:textId="77777777" w:rsidR="00DF2010" w:rsidRPr="00F77441" w:rsidRDefault="00DF2010" w:rsidP="00DF2010">
      <w:pPr>
        <w:widowControl w:val="0"/>
        <w:tabs>
          <w:tab w:val="left" w:pos="0"/>
        </w:tabs>
        <w:suppressAutoHyphens/>
        <w:jc w:val="center"/>
        <w:rPr>
          <w:rFonts w:ascii="Arial" w:eastAsia="Calibri" w:hAnsi="Arial" w:cs="Arial"/>
          <w:sz w:val="36"/>
          <w:szCs w:val="36"/>
          <w:lang w:eastAsia="en-US"/>
        </w:rPr>
      </w:pPr>
      <w:r w:rsidRPr="00F77441">
        <w:rPr>
          <w:rFonts w:ascii="Arial" w:eastAsia="Calibri" w:hAnsi="Arial" w:cs="Arial"/>
          <w:sz w:val="36"/>
          <w:szCs w:val="36"/>
          <w:lang w:eastAsia="en-US"/>
        </w:rPr>
        <w:t>КУРСКОЙ ОБЛАСТИ</w:t>
      </w:r>
    </w:p>
    <w:p w14:paraId="714D14B5" w14:textId="77777777" w:rsidR="00DF2010" w:rsidRPr="00F77441" w:rsidRDefault="00DF2010" w:rsidP="00DF2010">
      <w:pPr>
        <w:widowControl w:val="0"/>
        <w:tabs>
          <w:tab w:val="left" w:pos="0"/>
        </w:tabs>
        <w:suppressAutoHyphens/>
        <w:jc w:val="center"/>
        <w:rPr>
          <w:rFonts w:ascii="Arial" w:eastAsia="Calibri" w:hAnsi="Arial" w:cs="Arial"/>
          <w:b/>
          <w:sz w:val="36"/>
          <w:szCs w:val="36"/>
          <w:lang w:eastAsia="en-US"/>
        </w:rPr>
      </w:pPr>
    </w:p>
    <w:p w14:paraId="35204D2E" w14:textId="77777777" w:rsidR="00DF2010" w:rsidRPr="00F77441" w:rsidRDefault="00DF2010" w:rsidP="00DF2010">
      <w:pPr>
        <w:widowControl w:val="0"/>
        <w:suppressAutoHyphens/>
        <w:jc w:val="center"/>
        <w:rPr>
          <w:rFonts w:ascii="Arial" w:eastAsia="Calibri" w:hAnsi="Arial" w:cs="Arial"/>
          <w:sz w:val="36"/>
          <w:szCs w:val="36"/>
          <w:lang w:eastAsia="en-US"/>
        </w:rPr>
      </w:pPr>
      <w:r w:rsidRPr="00F77441">
        <w:rPr>
          <w:rFonts w:ascii="Arial" w:eastAsia="Calibri" w:hAnsi="Arial" w:cs="Arial"/>
          <w:bCs/>
          <w:spacing w:val="80"/>
          <w:sz w:val="36"/>
          <w:szCs w:val="36"/>
          <w:lang w:bidi="ru-RU"/>
        </w:rPr>
        <w:t>ПОСТАНОВЛЕНИЕ</w:t>
      </w:r>
    </w:p>
    <w:p w14:paraId="333DA711" w14:textId="213FED36" w:rsidR="00DF2010" w:rsidRPr="00F77441" w:rsidRDefault="00F77441" w:rsidP="00DF2010">
      <w:pPr>
        <w:suppressAutoHyphens/>
        <w:autoSpaceDN w:val="0"/>
        <w:jc w:val="center"/>
        <w:rPr>
          <w:rFonts w:ascii="Arial" w:hAnsi="Arial" w:cs="Arial"/>
          <w:sz w:val="28"/>
        </w:rPr>
      </w:pPr>
      <w:r w:rsidRPr="00F77441">
        <w:rPr>
          <w:rFonts w:ascii="Arial" w:hAnsi="Arial" w:cs="Arial"/>
          <w:sz w:val="28"/>
        </w:rPr>
        <w:t>о</w:t>
      </w:r>
      <w:r w:rsidR="00AF01FD" w:rsidRPr="00F77441">
        <w:rPr>
          <w:rFonts w:ascii="Arial" w:hAnsi="Arial" w:cs="Arial"/>
          <w:sz w:val="28"/>
        </w:rPr>
        <w:t>т</w:t>
      </w:r>
      <w:r w:rsidRPr="00F77441">
        <w:rPr>
          <w:rFonts w:ascii="Arial" w:hAnsi="Arial" w:cs="Arial"/>
          <w:sz w:val="28"/>
        </w:rPr>
        <w:t xml:space="preserve"> 03.07.2024</w:t>
      </w:r>
      <w:r w:rsidR="00AF01FD" w:rsidRPr="00F77441">
        <w:rPr>
          <w:rFonts w:ascii="Arial" w:hAnsi="Arial" w:cs="Arial"/>
          <w:sz w:val="28"/>
        </w:rPr>
        <w:t xml:space="preserve"> №</w:t>
      </w:r>
      <w:r w:rsidRPr="00F77441">
        <w:rPr>
          <w:rFonts w:ascii="Arial" w:hAnsi="Arial" w:cs="Arial"/>
          <w:sz w:val="28"/>
        </w:rPr>
        <w:t xml:space="preserve"> 326-па</w:t>
      </w:r>
    </w:p>
    <w:p w14:paraId="1973E95E" w14:textId="77777777" w:rsidR="00AF01FD" w:rsidRPr="00F77441" w:rsidRDefault="00AF01FD" w:rsidP="00DF2010">
      <w:pPr>
        <w:suppressAutoHyphens/>
        <w:autoSpaceDN w:val="0"/>
        <w:jc w:val="center"/>
        <w:rPr>
          <w:rFonts w:ascii="Arial" w:hAnsi="Arial" w:cs="Arial"/>
          <w:sz w:val="28"/>
        </w:rPr>
      </w:pPr>
    </w:p>
    <w:p w14:paraId="5F3F0A58" w14:textId="0644D389" w:rsidR="00DF2010" w:rsidRPr="00F77441" w:rsidRDefault="00DF2010" w:rsidP="00DF2010">
      <w:pPr>
        <w:suppressAutoHyphens/>
        <w:autoSpaceDN w:val="0"/>
        <w:jc w:val="center"/>
        <w:rPr>
          <w:rFonts w:ascii="Arial" w:hAnsi="Arial" w:cs="Arial"/>
          <w:sz w:val="28"/>
        </w:rPr>
      </w:pPr>
      <w:r w:rsidRPr="00F77441">
        <w:rPr>
          <w:rFonts w:ascii="Arial" w:hAnsi="Arial" w:cs="Arial"/>
          <w:sz w:val="28"/>
        </w:rPr>
        <w:t>г. Обоянь</w:t>
      </w:r>
    </w:p>
    <w:p w14:paraId="107CC3A3" w14:textId="77777777" w:rsidR="00DF2010" w:rsidRPr="00F77441" w:rsidRDefault="00DF2010" w:rsidP="00DF2010">
      <w:pPr>
        <w:suppressAutoHyphens/>
        <w:autoSpaceDN w:val="0"/>
        <w:jc w:val="center"/>
        <w:rPr>
          <w:rFonts w:ascii="Arial" w:hAnsi="Arial" w:cs="Arial"/>
          <w:bCs/>
          <w:sz w:val="28"/>
        </w:rPr>
      </w:pPr>
    </w:p>
    <w:p w14:paraId="1D6A0CBF" w14:textId="4732489B" w:rsidR="00DF2010" w:rsidRPr="00F77441" w:rsidRDefault="00DF2010" w:rsidP="00DF2010">
      <w:pPr>
        <w:suppressAutoHyphens/>
        <w:autoSpaceDN w:val="0"/>
        <w:jc w:val="center"/>
        <w:rPr>
          <w:rFonts w:ascii="Arial" w:hAnsi="Arial" w:cs="Arial"/>
          <w:bCs/>
          <w:sz w:val="28"/>
        </w:rPr>
      </w:pPr>
      <w:r w:rsidRPr="00F77441">
        <w:rPr>
          <w:rFonts w:ascii="Arial" w:hAnsi="Arial" w:cs="Arial"/>
          <w:bCs/>
          <w:sz w:val="28"/>
        </w:rPr>
        <w:t>О</w:t>
      </w:r>
      <w:r w:rsidR="00AF01FD" w:rsidRPr="00F77441">
        <w:rPr>
          <w:rFonts w:ascii="Arial" w:hAnsi="Arial" w:cs="Arial"/>
          <w:bCs/>
          <w:sz w:val="28"/>
        </w:rPr>
        <w:t>б утверждении порядка установления причин нарушения законодательства о градостроительной деятельности на территории муниципального образования «Обоянский район» Курской области</w:t>
      </w:r>
    </w:p>
    <w:p w14:paraId="0877CEA3" w14:textId="77777777" w:rsidR="00DF2010" w:rsidRPr="00F77441" w:rsidRDefault="00DF2010" w:rsidP="00AF01FD">
      <w:pPr>
        <w:suppressAutoHyphens/>
        <w:autoSpaceDN w:val="0"/>
        <w:jc w:val="both"/>
        <w:rPr>
          <w:rFonts w:ascii="Arial" w:hAnsi="Arial" w:cs="Arial"/>
          <w:sz w:val="28"/>
          <w:szCs w:val="28"/>
        </w:rPr>
      </w:pPr>
    </w:p>
    <w:p w14:paraId="32014E54" w14:textId="41B0245D" w:rsidR="00AF01FD" w:rsidRPr="00F77441" w:rsidRDefault="00DF2010" w:rsidP="00AF01FD">
      <w:pPr>
        <w:pStyle w:val="ConsPlusNormal"/>
        <w:ind w:firstLine="540"/>
        <w:jc w:val="both"/>
        <w:rPr>
          <w:rFonts w:ascii="Arial" w:hAnsi="Arial" w:cs="Arial"/>
          <w:sz w:val="28"/>
          <w:szCs w:val="28"/>
        </w:rPr>
      </w:pPr>
      <w:r w:rsidRPr="00F77441">
        <w:rPr>
          <w:rFonts w:ascii="Arial" w:hAnsi="Arial" w:cs="Arial"/>
          <w:sz w:val="28"/>
          <w:szCs w:val="28"/>
        </w:rPr>
        <w:t xml:space="preserve">        </w:t>
      </w:r>
      <w:r w:rsidR="00AF01FD" w:rsidRPr="00F77441">
        <w:rPr>
          <w:rFonts w:ascii="Arial" w:hAnsi="Arial" w:cs="Arial"/>
          <w:sz w:val="28"/>
          <w:szCs w:val="28"/>
        </w:rPr>
        <w:t>В соответствии с частью 4 статьи 62 Градостроительного кодекса Российской Федерации, частью 6 статьи 43 Федерального закона от 6 октября 2003 года № 131-ФЗ "Об общих принципах организации местного самоуправления в Российской Федерации", постановлением Администрации Курской области от 10.06.2011 № 238-па "Об утверждении Правил установления причин нарушения законодательства о градостроительной деятельности на территории Курской области", руководствуясь Уставом муниципального района «Обоянский район» Курской области, Администрация Обоянского района</w:t>
      </w:r>
      <w:r w:rsidR="00AF01FD" w:rsidRPr="00F77441">
        <w:rPr>
          <w:rFonts w:ascii="Arial" w:hAnsi="Arial" w:cs="Arial"/>
          <w:color w:val="FF0000"/>
          <w:sz w:val="28"/>
          <w:szCs w:val="28"/>
        </w:rPr>
        <w:t xml:space="preserve"> </w:t>
      </w:r>
      <w:r w:rsidR="00AF01FD" w:rsidRPr="00F77441">
        <w:rPr>
          <w:rFonts w:ascii="Arial" w:hAnsi="Arial" w:cs="Arial"/>
          <w:sz w:val="28"/>
          <w:szCs w:val="28"/>
        </w:rPr>
        <w:t>постановляет:</w:t>
      </w:r>
    </w:p>
    <w:p w14:paraId="1D6FCB32" w14:textId="22526C75" w:rsidR="00AF01FD" w:rsidRPr="00F77441" w:rsidRDefault="00AF01FD" w:rsidP="00AF01FD">
      <w:pPr>
        <w:pStyle w:val="ConsPlusNormal"/>
        <w:numPr>
          <w:ilvl w:val="0"/>
          <w:numId w:val="1"/>
        </w:numPr>
        <w:jc w:val="both"/>
        <w:rPr>
          <w:rFonts w:ascii="Arial" w:hAnsi="Arial" w:cs="Arial"/>
          <w:sz w:val="28"/>
          <w:szCs w:val="28"/>
        </w:rPr>
      </w:pPr>
      <w:r w:rsidRPr="00F77441">
        <w:rPr>
          <w:rFonts w:ascii="Arial" w:hAnsi="Arial" w:cs="Arial"/>
          <w:sz w:val="28"/>
          <w:szCs w:val="28"/>
        </w:rPr>
        <w:t>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"Обоянский район» Курской области.</w:t>
      </w:r>
    </w:p>
    <w:p w14:paraId="73AC23F6" w14:textId="0156E37F" w:rsidR="00DF2010" w:rsidRPr="00F77441" w:rsidRDefault="00AF01FD" w:rsidP="00AF01FD">
      <w:pPr>
        <w:pStyle w:val="ConsPlusNormal"/>
        <w:numPr>
          <w:ilvl w:val="0"/>
          <w:numId w:val="1"/>
        </w:numPr>
        <w:jc w:val="both"/>
        <w:rPr>
          <w:rFonts w:ascii="Arial" w:hAnsi="Arial" w:cs="Arial"/>
          <w:sz w:val="28"/>
          <w:szCs w:val="28"/>
        </w:rPr>
      </w:pPr>
      <w:r w:rsidRPr="00F77441">
        <w:rPr>
          <w:rFonts w:ascii="Arial" w:hAnsi="Arial" w:cs="Arial"/>
          <w:color w:val="000000"/>
          <w:sz w:val="28"/>
          <w:szCs w:val="28"/>
        </w:rPr>
        <w:t>Контроль исполнения настоящего постановления возложить на заместителя Главы Администрации Обоянского района Г. В. Степанца.</w:t>
      </w:r>
    </w:p>
    <w:p w14:paraId="2DEC9073" w14:textId="0E17AFA0" w:rsidR="00DF2010" w:rsidRPr="00F77441" w:rsidRDefault="00DF2010" w:rsidP="00DF2010">
      <w:pPr>
        <w:suppressAutoHyphens/>
        <w:autoSpaceDN w:val="0"/>
        <w:jc w:val="both"/>
        <w:rPr>
          <w:rFonts w:ascii="Arial" w:hAnsi="Arial" w:cs="Arial"/>
          <w:sz w:val="28"/>
          <w:szCs w:val="28"/>
        </w:rPr>
      </w:pPr>
      <w:r w:rsidRPr="00F77441">
        <w:rPr>
          <w:rFonts w:ascii="Arial" w:hAnsi="Arial" w:cs="Arial"/>
          <w:sz w:val="28"/>
          <w:szCs w:val="28"/>
        </w:rPr>
        <w:t xml:space="preserve">       </w:t>
      </w:r>
      <w:r w:rsidR="00AF01FD" w:rsidRPr="00F77441">
        <w:rPr>
          <w:rFonts w:ascii="Arial" w:hAnsi="Arial" w:cs="Arial"/>
          <w:sz w:val="28"/>
          <w:szCs w:val="28"/>
        </w:rPr>
        <w:t>3</w:t>
      </w:r>
      <w:r w:rsidRPr="00F77441">
        <w:rPr>
          <w:rFonts w:ascii="Arial" w:hAnsi="Arial" w:cs="Arial"/>
          <w:sz w:val="28"/>
          <w:szCs w:val="28"/>
        </w:rPr>
        <w:t xml:space="preserve">. Настоящее постановление вступает в силу </w:t>
      </w:r>
      <w:r w:rsidR="00AF01FD" w:rsidRPr="00F77441">
        <w:rPr>
          <w:rFonts w:ascii="Arial" w:hAnsi="Arial" w:cs="Arial"/>
          <w:sz w:val="28"/>
          <w:szCs w:val="28"/>
        </w:rPr>
        <w:t>после его официального опубликования.</w:t>
      </w:r>
    </w:p>
    <w:p w14:paraId="676E5DD2" w14:textId="77777777" w:rsidR="00DF2010" w:rsidRPr="00F77441" w:rsidRDefault="00DF2010" w:rsidP="00DF2010">
      <w:pPr>
        <w:suppressAutoHyphens/>
        <w:autoSpaceDN w:val="0"/>
        <w:jc w:val="both"/>
        <w:rPr>
          <w:rFonts w:ascii="Arial" w:hAnsi="Arial" w:cs="Arial"/>
          <w:sz w:val="28"/>
          <w:szCs w:val="28"/>
        </w:rPr>
      </w:pPr>
    </w:p>
    <w:p w14:paraId="10123D86" w14:textId="3DB94ED6" w:rsidR="00DF2010" w:rsidRPr="00F77441" w:rsidRDefault="00DF2010" w:rsidP="00DF2010">
      <w:pPr>
        <w:suppressAutoHyphens/>
        <w:autoSpaceDN w:val="0"/>
        <w:jc w:val="both"/>
        <w:rPr>
          <w:rFonts w:ascii="Arial" w:hAnsi="Arial" w:cs="Arial"/>
          <w:sz w:val="28"/>
          <w:szCs w:val="28"/>
        </w:rPr>
      </w:pPr>
    </w:p>
    <w:p w14:paraId="09124D0D" w14:textId="1E228F04" w:rsidR="00AF01FD" w:rsidRPr="00F77441" w:rsidRDefault="00AF01FD" w:rsidP="00DF2010">
      <w:pPr>
        <w:suppressAutoHyphens/>
        <w:autoSpaceDN w:val="0"/>
        <w:jc w:val="both"/>
        <w:rPr>
          <w:rFonts w:ascii="Arial" w:hAnsi="Arial" w:cs="Arial"/>
          <w:sz w:val="28"/>
          <w:szCs w:val="28"/>
        </w:rPr>
      </w:pPr>
    </w:p>
    <w:p w14:paraId="2ED55523" w14:textId="77777777" w:rsidR="00AF01FD" w:rsidRPr="00F77441" w:rsidRDefault="00AF01FD" w:rsidP="00DF2010">
      <w:pPr>
        <w:suppressAutoHyphens/>
        <w:autoSpaceDN w:val="0"/>
        <w:jc w:val="both"/>
        <w:rPr>
          <w:rFonts w:ascii="Arial" w:hAnsi="Arial" w:cs="Arial"/>
          <w:sz w:val="28"/>
          <w:szCs w:val="28"/>
        </w:rPr>
      </w:pPr>
    </w:p>
    <w:p w14:paraId="26CEF74D" w14:textId="77777777" w:rsidR="00DF2010" w:rsidRPr="00F77441" w:rsidRDefault="00DF2010" w:rsidP="00DF2010">
      <w:pPr>
        <w:suppressAutoHyphens/>
        <w:autoSpaceDN w:val="0"/>
        <w:jc w:val="both"/>
        <w:rPr>
          <w:rFonts w:ascii="Arial" w:hAnsi="Arial" w:cs="Arial"/>
          <w:sz w:val="28"/>
          <w:szCs w:val="28"/>
        </w:rPr>
      </w:pPr>
      <w:r w:rsidRPr="00F77441">
        <w:rPr>
          <w:rFonts w:ascii="Arial" w:hAnsi="Arial" w:cs="Arial"/>
          <w:sz w:val="28"/>
          <w:szCs w:val="28"/>
        </w:rPr>
        <w:t>Глава</w:t>
      </w:r>
    </w:p>
    <w:p w14:paraId="13489325" w14:textId="41B4576E" w:rsidR="00AF01FD" w:rsidRPr="00F77441" w:rsidRDefault="00DF2010" w:rsidP="00AF01FD">
      <w:pPr>
        <w:suppressAutoHyphens/>
        <w:autoSpaceDN w:val="0"/>
        <w:jc w:val="both"/>
        <w:rPr>
          <w:rFonts w:ascii="Arial" w:hAnsi="Arial" w:cs="Arial"/>
          <w:sz w:val="28"/>
          <w:szCs w:val="28"/>
        </w:rPr>
        <w:sectPr w:rsidR="00AF01FD" w:rsidRPr="00F77441" w:rsidSect="00771B0B">
          <w:pgSz w:w="11906" w:h="16838"/>
          <w:pgMar w:top="1134" w:right="851" w:bottom="1134" w:left="1701" w:header="709" w:footer="709" w:gutter="0"/>
          <w:cols w:space="708"/>
          <w:docGrid w:linePitch="360"/>
        </w:sectPr>
      </w:pPr>
      <w:r w:rsidRPr="00F77441">
        <w:rPr>
          <w:rFonts w:ascii="Arial" w:hAnsi="Arial" w:cs="Arial"/>
          <w:sz w:val="28"/>
          <w:szCs w:val="28"/>
        </w:rPr>
        <w:t>Обоянского района                                                                          И. Глущенко</w:t>
      </w:r>
    </w:p>
    <w:p w14:paraId="5213F62E" w14:textId="62D83114" w:rsidR="00771B0B" w:rsidRPr="00F77441" w:rsidRDefault="00771B0B">
      <w:pPr>
        <w:rPr>
          <w:rFonts w:ascii="Arial" w:hAnsi="Arial" w:cs="Arial"/>
        </w:rPr>
      </w:pPr>
    </w:p>
    <w:p w14:paraId="0F5A2F31" w14:textId="6170DC1C" w:rsidR="00771B0B" w:rsidRPr="00F77441" w:rsidRDefault="00771B0B" w:rsidP="00AF01FD">
      <w:pPr>
        <w:jc w:val="right"/>
        <w:rPr>
          <w:rFonts w:ascii="Arial" w:hAnsi="Arial" w:cs="Arial"/>
          <w:sz w:val="28"/>
          <w:szCs w:val="28"/>
        </w:rPr>
      </w:pPr>
      <w:r w:rsidRPr="00F77441">
        <w:rPr>
          <w:rFonts w:ascii="Arial" w:hAnsi="Arial" w:cs="Arial"/>
        </w:rPr>
        <w:t xml:space="preserve">                                                                                                                                                        </w:t>
      </w:r>
      <w:r w:rsidRPr="00F77441">
        <w:rPr>
          <w:rFonts w:ascii="Arial" w:hAnsi="Arial" w:cs="Arial"/>
          <w:sz w:val="28"/>
          <w:szCs w:val="28"/>
        </w:rPr>
        <w:t>Приложение</w:t>
      </w:r>
    </w:p>
    <w:p w14:paraId="6F7821D3" w14:textId="77777777" w:rsidR="00AF01FD" w:rsidRPr="00F77441" w:rsidRDefault="00771B0B" w:rsidP="00AF01FD">
      <w:pPr>
        <w:jc w:val="right"/>
        <w:rPr>
          <w:rFonts w:ascii="Arial" w:hAnsi="Arial" w:cs="Arial"/>
          <w:sz w:val="28"/>
          <w:szCs w:val="28"/>
        </w:rPr>
      </w:pPr>
      <w:r w:rsidRPr="00F77441">
        <w:rPr>
          <w:rFonts w:ascii="Arial" w:hAnsi="Arial" w:cs="Arial"/>
          <w:sz w:val="28"/>
          <w:szCs w:val="28"/>
        </w:rPr>
        <w:tab/>
      </w:r>
      <w:r w:rsidRPr="00F77441">
        <w:rPr>
          <w:rFonts w:ascii="Arial" w:hAnsi="Arial" w:cs="Arial"/>
          <w:sz w:val="28"/>
          <w:szCs w:val="28"/>
        </w:rPr>
        <w:tab/>
      </w:r>
      <w:r w:rsidRPr="00F77441">
        <w:rPr>
          <w:rFonts w:ascii="Arial" w:hAnsi="Arial" w:cs="Arial"/>
          <w:sz w:val="28"/>
          <w:szCs w:val="28"/>
        </w:rPr>
        <w:tab/>
      </w:r>
      <w:r w:rsidRPr="00F77441">
        <w:rPr>
          <w:rFonts w:ascii="Arial" w:hAnsi="Arial" w:cs="Arial"/>
          <w:sz w:val="28"/>
          <w:szCs w:val="28"/>
        </w:rPr>
        <w:tab/>
      </w:r>
      <w:r w:rsidRPr="00F77441">
        <w:rPr>
          <w:rFonts w:ascii="Arial" w:hAnsi="Arial" w:cs="Arial"/>
          <w:sz w:val="28"/>
          <w:szCs w:val="28"/>
        </w:rPr>
        <w:tab/>
      </w:r>
      <w:r w:rsidRPr="00F77441">
        <w:rPr>
          <w:rFonts w:ascii="Arial" w:hAnsi="Arial" w:cs="Arial"/>
          <w:sz w:val="28"/>
          <w:szCs w:val="28"/>
        </w:rPr>
        <w:tab/>
      </w:r>
      <w:r w:rsidRPr="00F77441">
        <w:rPr>
          <w:rFonts w:ascii="Arial" w:hAnsi="Arial" w:cs="Arial"/>
          <w:sz w:val="28"/>
          <w:szCs w:val="28"/>
        </w:rPr>
        <w:tab/>
      </w:r>
      <w:r w:rsidRPr="00F77441">
        <w:rPr>
          <w:rFonts w:ascii="Arial" w:hAnsi="Arial" w:cs="Arial"/>
          <w:sz w:val="28"/>
          <w:szCs w:val="28"/>
        </w:rPr>
        <w:tab/>
      </w:r>
      <w:r w:rsidRPr="00F77441">
        <w:rPr>
          <w:rFonts w:ascii="Arial" w:hAnsi="Arial" w:cs="Arial"/>
          <w:sz w:val="28"/>
          <w:szCs w:val="28"/>
        </w:rPr>
        <w:tab/>
      </w:r>
      <w:r w:rsidRPr="00F77441">
        <w:rPr>
          <w:rFonts w:ascii="Arial" w:hAnsi="Arial" w:cs="Arial"/>
          <w:sz w:val="28"/>
          <w:szCs w:val="28"/>
        </w:rPr>
        <w:tab/>
      </w:r>
      <w:r w:rsidR="00AF01FD" w:rsidRPr="00F77441">
        <w:rPr>
          <w:rFonts w:ascii="Arial" w:hAnsi="Arial" w:cs="Arial"/>
          <w:sz w:val="28"/>
          <w:szCs w:val="28"/>
        </w:rPr>
        <w:t>к постановлению Администрации Обоянского района</w:t>
      </w:r>
    </w:p>
    <w:p w14:paraId="362C86EB" w14:textId="0C2C3124" w:rsidR="00771B0B" w:rsidRPr="00F77441" w:rsidRDefault="00AF01FD" w:rsidP="00AF01FD">
      <w:pPr>
        <w:jc w:val="right"/>
        <w:rPr>
          <w:rFonts w:ascii="Arial" w:hAnsi="Arial" w:cs="Arial"/>
          <w:color w:val="000000"/>
          <w:sz w:val="28"/>
          <w:szCs w:val="28"/>
        </w:rPr>
      </w:pPr>
      <w:r w:rsidRPr="00F77441">
        <w:rPr>
          <w:rFonts w:ascii="Arial" w:hAnsi="Arial" w:cs="Arial"/>
          <w:sz w:val="28"/>
          <w:szCs w:val="28"/>
        </w:rPr>
        <w:t>от _______________№_______</w:t>
      </w:r>
      <w:r w:rsidR="00771B0B" w:rsidRPr="00F77441">
        <w:rPr>
          <w:rFonts w:ascii="Arial" w:hAnsi="Arial" w:cs="Arial"/>
          <w:color w:val="000000"/>
          <w:sz w:val="28"/>
          <w:szCs w:val="28"/>
        </w:rPr>
        <w:t xml:space="preserve"> </w:t>
      </w:r>
    </w:p>
    <w:p w14:paraId="6540C3B4" w14:textId="77777777" w:rsidR="00771B0B" w:rsidRPr="00F77441" w:rsidRDefault="00771B0B" w:rsidP="00AF01FD">
      <w:pPr>
        <w:jc w:val="right"/>
        <w:rPr>
          <w:rFonts w:ascii="Arial" w:hAnsi="Arial" w:cs="Arial"/>
          <w:sz w:val="28"/>
          <w:szCs w:val="28"/>
        </w:rPr>
      </w:pPr>
    </w:p>
    <w:p w14:paraId="00A0C489" w14:textId="77777777" w:rsidR="00771B0B" w:rsidRPr="00F77441" w:rsidRDefault="00771B0B" w:rsidP="00AF01FD">
      <w:pPr>
        <w:jc w:val="right"/>
        <w:rPr>
          <w:rFonts w:ascii="Arial" w:hAnsi="Arial" w:cs="Arial"/>
          <w:sz w:val="28"/>
          <w:szCs w:val="28"/>
        </w:rPr>
      </w:pPr>
    </w:p>
    <w:p w14:paraId="4D37F3D2" w14:textId="725A0973" w:rsidR="00771B0B" w:rsidRPr="00F77441" w:rsidRDefault="00AF01FD" w:rsidP="00771B0B">
      <w:pPr>
        <w:jc w:val="center"/>
        <w:rPr>
          <w:rFonts w:ascii="Arial" w:hAnsi="Arial" w:cs="Arial"/>
          <w:sz w:val="28"/>
          <w:szCs w:val="28"/>
        </w:rPr>
      </w:pPr>
      <w:r w:rsidRPr="00F77441">
        <w:rPr>
          <w:rFonts w:ascii="Arial" w:hAnsi="Arial" w:cs="Arial"/>
          <w:sz w:val="28"/>
          <w:szCs w:val="28"/>
        </w:rPr>
        <w:t>Порядок установления причин нарушения законодательства о градостроительной деятельности на территории муниципального образования «Обоянский район» Курской области</w:t>
      </w:r>
    </w:p>
    <w:p w14:paraId="4C8EE768" w14:textId="77777777" w:rsidR="00A24363" w:rsidRPr="00F77441" w:rsidRDefault="00A24363" w:rsidP="00A24363">
      <w:pPr>
        <w:pStyle w:val="ConsPlusTitle"/>
        <w:jc w:val="center"/>
        <w:outlineLvl w:val="1"/>
        <w:rPr>
          <w:rFonts w:ascii="Arial" w:hAnsi="Arial" w:cs="Arial"/>
        </w:rPr>
      </w:pPr>
    </w:p>
    <w:p w14:paraId="2DA072C6" w14:textId="75989DB8" w:rsidR="00A24363" w:rsidRPr="00F77441" w:rsidRDefault="00A24363" w:rsidP="00A24363">
      <w:pPr>
        <w:pStyle w:val="ConsPlusTitle"/>
        <w:jc w:val="center"/>
        <w:outlineLvl w:val="1"/>
        <w:rPr>
          <w:rFonts w:ascii="Arial" w:hAnsi="Arial" w:cs="Arial"/>
          <w:b w:val="0"/>
          <w:bCs/>
          <w:sz w:val="28"/>
          <w:szCs w:val="28"/>
        </w:rPr>
      </w:pPr>
      <w:r w:rsidRPr="00F77441">
        <w:rPr>
          <w:rFonts w:ascii="Arial" w:hAnsi="Arial" w:cs="Arial"/>
          <w:b w:val="0"/>
          <w:bCs/>
          <w:sz w:val="28"/>
          <w:szCs w:val="28"/>
        </w:rPr>
        <w:t>I. Общие положения</w:t>
      </w:r>
    </w:p>
    <w:p w14:paraId="7691A96C" w14:textId="77777777" w:rsidR="00771B0B" w:rsidRPr="00F77441" w:rsidRDefault="00771B0B" w:rsidP="00771B0B">
      <w:pPr>
        <w:tabs>
          <w:tab w:val="left" w:pos="5955"/>
        </w:tabs>
        <w:rPr>
          <w:rFonts w:ascii="Arial" w:hAnsi="Arial" w:cs="Arial"/>
        </w:rPr>
      </w:pPr>
      <w:r w:rsidRPr="00F77441">
        <w:rPr>
          <w:rFonts w:ascii="Arial" w:hAnsi="Arial" w:cs="Arial"/>
        </w:rPr>
        <w:tab/>
      </w:r>
    </w:p>
    <w:p w14:paraId="7F5FDEAE" w14:textId="4DEB06E3" w:rsidR="00A24363" w:rsidRPr="00F77441" w:rsidRDefault="00A24363" w:rsidP="00A24363">
      <w:pPr>
        <w:pStyle w:val="ConsPlusNormal"/>
        <w:ind w:firstLine="540"/>
        <w:jc w:val="both"/>
        <w:rPr>
          <w:rFonts w:ascii="Arial" w:hAnsi="Arial" w:cs="Arial"/>
          <w:sz w:val="28"/>
          <w:szCs w:val="28"/>
        </w:rPr>
      </w:pPr>
      <w:r w:rsidRPr="00F77441">
        <w:rPr>
          <w:rFonts w:ascii="Arial" w:hAnsi="Arial" w:cs="Arial"/>
          <w:sz w:val="28"/>
          <w:szCs w:val="28"/>
        </w:rPr>
        <w:t>1.1.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образования "Обоянский район" Курской области в случаях, предусмотренных частью 4 статьи 62 Градостроительного кодекса Российской Федерации.</w:t>
      </w:r>
    </w:p>
    <w:p w14:paraId="1BEEC7BA"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1.2. Установление причин нарушения законодательства о градостроительной деятельности осуществляется в целях:</w:t>
      </w:r>
    </w:p>
    <w:p w14:paraId="3270F0A1"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а) устранения нарушений законодательства о градостроительной деятельности;</w:t>
      </w:r>
    </w:p>
    <w:p w14:paraId="31CC23F6"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б) определения лиц, которым причинен вред в результате нарушения законодательства о градостроительной деятельности;</w:t>
      </w:r>
    </w:p>
    <w:p w14:paraId="7F8C552D"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в) определения лиц, допустивших нарушения законодательства о градостроительной деятельности, и обстоятельств, указывающих на их виновность;</w:t>
      </w:r>
    </w:p>
    <w:p w14:paraId="45ACA41F"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г) определения мероприятий по восстановлению благоприятных условий для жизнедеятельности граждан;</w:t>
      </w:r>
    </w:p>
    <w:p w14:paraId="0B210E02"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14:paraId="0E2326EA"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1.3.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 имуществу физических или юридических лиц, обнаруженного при строительстве, реконструкции, капитальном ремонте объектов капитального строительства (далее - причинение вреда), независимо от их формы собственности, ведомственной принадлежности и источников финансирования.</w:t>
      </w:r>
    </w:p>
    <w:p w14:paraId="6F332B74" w14:textId="51190DE3" w:rsidR="004205A2" w:rsidRPr="00F77441" w:rsidRDefault="004205A2" w:rsidP="00A24363">
      <w:pPr>
        <w:rPr>
          <w:rFonts w:ascii="Arial" w:hAnsi="Arial" w:cs="Arial"/>
          <w:sz w:val="28"/>
          <w:szCs w:val="28"/>
        </w:rPr>
      </w:pPr>
    </w:p>
    <w:p w14:paraId="49369282" w14:textId="4D9F6549" w:rsidR="00A24363" w:rsidRPr="00F77441" w:rsidRDefault="00A24363" w:rsidP="00A24363">
      <w:pPr>
        <w:rPr>
          <w:rFonts w:ascii="Arial" w:hAnsi="Arial" w:cs="Arial"/>
          <w:sz w:val="28"/>
          <w:szCs w:val="28"/>
        </w:rPr>
      </w:pPr>
    </w:p>
    <w:p w14:paraId="4E69F490" w14:textId="77777777" w:rsidR="00A24363" w:rsidRPr="00F77441" w:rsidRDefault="00A24363" w:rsidP="00A24363">
      <w:pPr>
        <w:pStyle w:val="ConsPlusTitle"/>
        <w:jc w:val="center"/>
        <w:outlineLvl w:val="1"/>
        <w:rPr>
          <w:rFonts w:ascii="Arial" w:hAnsi="Arial" w:cs="Arial"/>
          <w:sz w:val="28"/>
          <w:szCs w:val="28"/>
        </w:rPr>
      </w:pPr>
    </w:p>
    <w:p w14:paraId="68266062" w14:textId="77777777" w:rsidR="00A24363" w:rsidRPr="00F77441" w:rsidRDefault="00A24363" w:rsidP="00A24363">
      <w:pPr>
        <w:pStyle w:val="ConsPlusTitle"/>
        <w:jc w:val="center"/>
        <w:outlineLvl w:val="1"/>
        <w:rPr>
          <w:rFonts w:ascii="Arial" w:hAnsi="Arial" w:cs="Arial"/>
          <w:sz w:val="28"/>
          <w:szCs w:val="28"/>
        </w:rPr>
      </w:pPr>
    </w:p>
    <w:p w14:paraId="47CEAAB2" w14:textId="77777777" w:rsidR="00A24363" w:rsidRPr="00F77441" w:rsidRDefault="00A24363" w:rsidP="00A24363">
      <w:pPr>
        <w:pStyle w:val="ConsPlusTitle"/>
        <w:jc w:val="center"/>
        <w:outlineLvl w:val="1"/>
        <w:rPr>
          <w:rFonts w:ascii="Arial" w:hAnsi="Arial" w:cs="Arial"/>
          <w:sz w:val="28"/>
          <w:szCs w:val="28"/>
        </w:rPr>
      </w:pPr>
    </w:p>
    <w:p w14:paraId="47769647" w14:textId="234C791A" w:rsidR="00A24363" w:rsidRPr="00F77441" w:rsidRDefault="00A24363" w:rsidP="00A24363">
      <w:pPr>
        <w:pStyle w:val="ConsPlusTitle"/>
        <w:jc w:val="center"/>
        <w:outlineLvl w:val="1"/>
        <w:rPr>
          <w:rFonts w:ascii="Arial" w:hAnsi="Arial" w:cs="Arial"/>
          <w:b w:val="0"/>
          <w:bCs/>
          <w:sz w:val="28"/>
          <w:szCs w:val="28"/>
        </w:rPr>
      </w:pPr>
      <w:r w:rsidRPr="00F77441">
        <w:rPr>
          <w:rFonts w:ascii="Arial" w:hAnsi="Arial" w:cs="Arial"/>
          <w:b w:val="0"/>
          <w:bCs/>
          <w:sz w:val="28"/>
          <w:szCs w:val="28"/>
        </w:rPr>
        <w:t>II. Техническая комиссия по установлению причин нарушения</w:t>
      </w:r>
    </w:p>
    <w:p w14:paraId="2B7004DA" w14:textId="77777777" w:rsidR="00A24363" w:rsidRPr="00F77441" w:rsidRDefault="00A24363" w:rsidP="00A24363">
      <w:pPr>
        <w:pStyle w:val="ConsPlusTitle"/>
        <w:jc w:val="center"/>
        <w:rPr>
          <w:rFonts w:ascii="Arial" w:hAnsi="Arial" w:cs="Arial"/>
          <w:b w:val="0"/>
          <w:bCs/>
          <w:sz w:val="28"/>
          <w:szCs w:val="28"/>
        </w:rPr>
      </w:pPr>
      <w:r w:rsidRPr="00F77441">
        <w:rPr>
          <w:rFonts w:ascii="Arial" w:hAnsi="Arial" w:cs="Arial"/>
          <w:b w:val="0"/>
          <w:bCs/>
          <w:sz w:val="28"/>
          <w:szCs w:val="28"/>
        </w:rPr>
        <w:t>законодательства о градостроительной деятельности</w:t>
      </w:r>
    </w:p>
    <w:p w14:paraId="0376D79F" w14:textId="77777777" w:rsidR="00A24363" w:rsidRPr="00F77441" w:rsidRDefault="00A24363" w:rsidP="00A24363">
      <w:pPr>
        <w:pStyle w:val="ConsPlusTitle"/>
        <w:jc w:val="center"/>
        <w:rPr>
          <w:rFonts w:ascii="Arial" w:hAnsi="Arial" w:cs="Arial"/>
          <w:b w:val="0"/>
          <w:bCs/>
          <w:sz w:val="28"/>
          <w:szCs w:val="28"/>
        </w:rPr>
      </w:pPr>
      <w:r w:rsidRPr="00F77441">
        <w:rPr>
          <w:rFonts w:ascii="Arial" w:hAnsi="Arial" w:cs="Arial"/>
          <w:b w:val="0"/>
          <w:bCs/>
          <w:sz w:val="28"/>
          <w:szCs w:val="28"/>
        </w:rPr>
        <w:t>на территории муниципального образования</w:t>
      </w:r>
    </w:p>
    <w:p w14:paraId="013A99A0" w14:textId="32B404AD" w:rsidR="00A24363" w:rsidRPr="00F77441" w:rsidRDefault="00A24363" w:rsidP="00A24363">
      <w:pPr>
        <w:pStyle w:val="ConsPlusTitle"/>
        <w:jc w:val="center"/>
        <w:rPr>
          <w:rFonts w:ascii="Arial" w:hAnsi="Arial" w:cs="Arial"/>
          <w:b w:val="0"/>
          <w:bCs/>
          <w:sz w:val="28"/>
          <w:szCs w:val="28"/>
        </w:rPr>
      </w:pPr>
      <w:r w:rsidRPr="00F77441">
        <w:rPr>
          <w:rFonts w:ascii="Arial" w:hAnsi="Arial" w:cs="Arial"/>
          <w:b w:val="0"/>
          <w:bCs/>
          <w:sz w:val="28"/>
          <w:szCs w:val="28"/>
        </w:rPr>
        <w:t>"Обоянский район" Курской области</w:t>
      </w:r>
    </w:p>
    <w:p w14:paraId="3F242FF9" w14:textId="6A51361A" w:rsidR="00A24363" w:rsidRPr="00F77441" w:rsidRDefault="00A24363" w:rsidP="00A24363">
      <w:pPr>
        <w:pStyle w:val="ConsPlusTitle"/>
        <w:jc w:val="center"/>
        <w:rPr>
          <w:rFonts w:ascii="Arial" w:hAnsi="Arial" w:cs="Arial"/>
          <w:b w:val="0"/>
          <w:bCs/>
          <w:sz w:val="28"/>
          <w:szCs w:val="28"/>
        </w:rPr>
      </w:pPr>
    </w:p>
    <w:p w14:paraId="2D83CF69" w14:textId="2DDBD47A" w:rsidR="00A24363" w:rsidRPr="00F77441" w:rsidRDefault="00A24363" w:rsidP="00A24363">
      <w:pPr>
        <w:pStyle w:val="ConsPlusNormal"/>
        <w:ind w:firstLine="540"/>
        <w:jc w:val="both"/>
        <w:rPr>
          <w:rFonts w:ascii="Arial" w:hAnsi="Arial" w:cs="Arial"/>
          <w:sz w:val="28"/>
          <w:szCs w:val="28"/>
        </w:rPr>
      </w:pPr>
      <w:r w:rsidRPr="00F77441">
        <w:rPr>
          <w:rFonts w:ascii="Arial" w:hAnsi="Arial" w:cs="Arial"/>
          <w:sz w:val="28"/>
          <w:szCs w:val="28"/>
        </w:rPr>
        <w:t>2.1. Причины нарушения законодательства о градостроительной деятельности в случае причинения вреда жизни и здоровью физических лиц, имуществу физических и юридических лиц устанавливаются технической комиссией, созданной Администрацией Обоянского района (далее - Техническая комиссия).</w:t>
      </w:r>
    </w:p>
    <w:p w14:paraId="34B8ACBD" w14:textId="5D83D3DD" w:rsidR="00A24363" w:rsidRPr="00F77441" w:rsidRDefault="00A24363" w:rsidP="00A24363">
      <w:pPr>
        <w:pStyle w:val="ConsPlusNormal"/>
        <w:spacing w:before="220"/>
        <w:ind w:firstLine="540"/>
        <w:jc w:val="both"/>
        <w:rPr>
          <w:rFonts w:ascii="Arial" w:hAnsi="Arial" w:cs="Arial"/>
          <w:sz w:val="28"/>
          <w:szCs w:val="28"/>
        </w:rPr>
      </w:pPr>
      <w:bookmarkStart w:id="0" w:name="P53"/>
      <w:bookmarkEnd w:id="0"/>
      <w:r w:rsidRPr="00F77441">
        <w:rPr>
          <w:rFonts w:ascii="Arial" w:hAnsi="Arial" w:cs="Arial"/>
          <w:sz w:val="28"/>
          <w:szCs w:val="28"/>
        </w:rPr>
        <w:t>2.2. Основанием для рассмотрения Администрацией Обоянского района</w:t>
      </w:r>
      <w:r w:rsidRPr="00F77441">
        <w:rPr>
          <w:rFonts w:ascii="Arial" w:hAnsi="Arial" w:cs="Arial"/>
          <w:color w:val="FF0000"/>
          <w:sz w:val="28"/>
          <w:szCs w:val="28"/>
        </w:rPr>
        <w:t xml:space="preserve"> </w:t>
      </w:r>
      <w:r w:rsidRPr="00F77441">
        <w:rPr>
          <w:rFonts w:ascii="Arial" w:hAnsi="Arial" w:cs="Arial"/>
          <w:sz w:val="28"/>
          <w:szCs w:val="28"/>
        </w:rPr>
        <w:t>вопроса об образовании Технической комиссии являются поступившие в Администрацию Обоянского района:</w:t>
      </w:r>
    </w:p>
    <w:p w14:paraId="2BC78DFA"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а) 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вреда (ущерба);</w:t>
      </w:r>
    </w:p>
    <w:p w14:paraId="219E75F5"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б)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14:paraId="571FEC14"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14:paraId="7EB09E51"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г) сведения о нарушении законодательства о градостроительной деятельности, повлекшем за собой причинение вреда, полученные из других источников.</w:t>
      </w:r>
    </w:p>
    <w:p w14:paraId="58B68E92" w14:textId="6F3F8751"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2.3. Администрация Обоянского района проводит проверку полученной информации, и не позднее 10 дней с даты ее получения принимает решение об образовании Технической комиссии или отказе в ее образовании.</w:t>
      </w:r>
    </w:p>
    <w:p w14:paraId="6E886EB2" w14:textId="73594E0E"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2.4. Решением Администрации Обоянского района о создании Технической комиссии утверждается ее состав, устанавливается цель, срок работы. Срок работы Технической комиссии не должен превышать два месяца. Техническая комиссия образуется по каждому отдельному случаю.</w:t>
      </w:r>
    </w:p>
    <w:p w14:paraId="030BA5F1" w14:textId="77777777" w:rsidR="00A24363" w:rsidRPr="00F77441" w:rsidRDefault="00A24363" w:rsidP="00A24363">
      <w:pPr>
        <w:pStyle w:val="ConsPlusNormal"/>
        <w:spacing w:before="220"/>
        <w:ind w:firstLine="540"/>
        <w:jc w:val="both"/>
        <w:rPr>
          <w:rFonts w:ascii="Arial" w:hAnsi="Arial" w:cs="Arial"/>
          <w:sz w:val="28"/>
          <w:szCs w:val="28"/>
        </w:rPr>
      </w:pPr>
      <w:bookmarkStart w:id="1" w:name="P60"/>
      <w:bookmarkEnd w:id="1"/>
      <w:r w:rsidRPr="00F77441">
        <w:rPr>
          <w:rFonts w:ascii="Arial" w:hAnsi="Arial" w:cs="Arial"/>
          <w:sz w:val="28"/>
          <w:szCs w:val="28"/>
        </w:rPr>
        <w:t xml:space="preserve">2.5.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w:t>
      </w:r>
      <w:r w:rsidRPr="00F77441">
        <w:rPr>
          <w:rFonts w:ascii="Arial" w:hAnsi="Arial" w:cs="Arial"/>
          <w:sz w:val="28"/>
          <w:szCs w:val="28"/>
        </w:rPr>
        <w:lastRenderedPageBreak/>
        <w:t>причин нарушения законодательства о градостроительной деятельности.</w:t>
      </w:r>
    </w:p>
    <w:p w14:paraId="70E9CB04"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w:t>
      </w:r>
    </w:p>
    <w:p w14:paraId="541E48B2"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14:paraId="28D7C954"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2.6. Основанием для принятия решения об отказе в создании Технической комиссии является:</w:t>
      </w:r>
    </w:p>
    <w:p w14:paraId="79536E3C"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а) отсутствие выполнения работ по строительству, реконструкции, капитальному ремонту объекта капитального строительства;</w:t>
      </w:r>
    </w:p>
    <w:p w14:paraId="10B8E205"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б) отсутствие вреда, причиненного физическому и (или) юридическому лицу;</w:t>
      </w:r>
    </w:p>
    <w:p w14:paraId="1FC394CA"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в) незначительный размер вреда, причиненный имуществу физического или юридического лица, возмещенный с согласия этого лица до принятия решения об образовании Технической комиссии.</w:t>
      </w:r>
    </w:p>
    <w:p w14:paraId="2D2FBAFD" w14:textId="28A6AFBA"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2.7. Копия решения об отказе в создании Технической комиссии в течение 10 дней со дня принятия соответствующего решения направляется (вручается) Администрацией Обоянского района</w:t>
      </w:r>
      <w:r w:rsidRPr="00F77441">
        <w:rPr>
          <w:rFonts w:ascii="Arial" w:hAnsi="Arial" w:cs="Arial"/>
          <w:color w:val="FF0000"/>
          <w:sz w:val="28"/>
          <w:szCs w:val="28"/>
        </w:rPr>
        <w:t xml:space="preserve"> </w:t>
      </w:r>
      <w:r w:rsidRPr="00F77441">
        <w:rPr>
          <w:rFonts w:ascii="Arial" w:hAnsi="Arial" w:cs="Arial"/>
          <w:sz w:val="28"/>
          <w:szCs w:val="28"/>
        </w:rPr>
        <w:t>лицу (органу), указанному в подпунктах "а" - "в" пункта 2.2 Порядка.</w:t>
      </w:r>
    </w:p>
    <w:p w14:paraId="1B2538D4" w14:textId="77777777" w:rsidR="00A24363" w:rsidRPr="00F77441" w:rsidRDefault="00A24363" w:rsidP="00A24363">
      <w:pPr>
        <w:pStyle w:val="ConsPlusNormal"/>
        <w:spacing w:before="220"/>
        <w:ind w:firstLine="540"/>
        <w:jc w:val="both"/>
        <w:rPr>
          <w:rFonts w:ascii="Arial" w:hAnsi="Arial" w:cs="Arial"/>
          <w:sz w:val="28"/>
          <w:szCs w:val="28"/>
        </w:rPr>
      </w:pPr>
      <w:bookmarkStart w:id="2" w:name="P69"/>
      <w:bookmarkEnd w:id="2"/>
      <w:r w:rsidRPr="00F77441">
        <w:rPr>
          <w:rFonts w:ascii="Arial" w:hAnsi="Arial" w:cs="Arial"/>
          <w:sz w:val="28"/>
          <w:szCs w:val="28"/>
        </w:rPr>
        <w:t>2.8. В целях установления причин нарушения законодательства о градостроительной деятельности Техническая комиссия решает следующие задачи:</w:t>
      </w:r>
    </w:p>
    <w:p w14:paraId="7E01EA57" w14:textId="77777777" w:rsidR="00A24363" w:rsidRPr="00F77441" w:rsidRDefault="00A24363" w:rsidP="00A24363">
      <w:pPr>
        <w:pStyle w:val="ConsPlusNormal"/>
        <w:spacing w:before="220"/>
        <w:ind w:firstLine="540"/>
        <w:jc w:val="both"/>
        <w:rPr>
          <w:rFonts w:ascii="Arial" w:hAnsi="Arial" w:cs="Arial"/>
          <w:sz w:val="28"/>
          <w:szCs w:val="28"/>
        </w:rPr>
      </w:pPr>
      <w:bookmarkStart w:id="3" w:name="P70"/>
      <w:bookmarkEnd w:id="3"/>
      <w:r w:rsidRPr="00F77441">
        <w:rPr>
          <w:rFonts w:ascii="Arial" w:hAnsi="Arial" w:cs="Arial"/>
          <w:sz w:val="28"/>
          <w:szCs w:val="28"/>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w:t>
      </w:r>
      <w:r w:rsidRPr="00F77441">
        <w:rPr>
          <w:rFonts w:ascii="Arial" w:hAnsi="Arial" w:cs="Arial"/>
          <w:sz w:val="28"/>
          <w:szCs w:val="28"/>
        </w:rPr>
        <w:lastRenderedPageBreak/>
        <w:t>Федерации, в том числе нормативных документов федеральных органов исполнительной власти в части, соответствующей целям, указанным в положениях Федерального закона "О техническом регулировании";</w:t>
      </w:r>
    </w:p>
    <w:p w14:paraId="2A87F6D4"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б) устанавливает характер причиненного вреда и определяет его размер;</w:t>
      </w:r>
    </w:p>
    <w:p w14:paraId="3D14FA28" w14:textId="77777777" w:rsidR="00A24363" w:rsidRPr="00F77441" w:rsidRDefault="00A24363" w:rsidP="00A24363">
      <w:pPr>
        <w:pStyle w:val="ConsPlusNormal"/>
        <w:spacing w:before="220"/>
        <w:ind w:firstLine="540"/>
        <w:jc w:val="both"/>
        <w:rPr>
          <w:rFonts w:ascii="Arial" w:hAnsi="Arial" w:cs="Arial"/>
          <w:sz w:val="28"/>
          <w:szCs w:val="28"/>
        </w:rPr>
      </w:pPr>
      <w:bookmarkStart w:id="4" w:name="P72"/>
      <w:bookmarkEnd w:id="4"/>
      <w:r w:rsidRPr="00F77441">
        <w:rPr>
          <w:rFonts w:ascii="Arial" w:hAnsi="Arial" w:cs="Arial"/>
          <w:sz w:val="28"/>
          <w:szCs w:val="28"/>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14:paraId="68CDB3E2"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г) определяет необходимые меры по восстановлению благоприятных условий жизнедеятельности человека.</w:t>
      </w:r>
    </w:p>
    <w:p w14:paraId="367ADFC3"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2.9. Для решения задач, указанных в пункте 2.8 Порядка, Техническая комиссия имеет право проводить следующие мероприятия:</w:t>
      </w:r>
    </w:p>
    <w:p w14:paraId="22E6FC94"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а)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14:paraId="12749136"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б) истребование у заинтересованных лиц материалов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общего и специального журналов, исполнительной документации и иных документов, справок, сведений, письменных объяснений, их изучение и оценка;</w:t>
      </w:r>
    </w:p>
    <w:p w14:paraId="1CF3771F"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в) получение документов, справок, сведений, а также разъяснений от физических и (или) юридических лиц, которым причинен вред, иных представителей граждан и их объединений;</w:t>
      </w:r>
    </w:p>
    <w:p w14:paraId="432DA412"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г) организация проведения необходимых для выполнения задач, указанных в пункте 2.8 Порядка, экспертиз, исследований, лабораторных и иных испытаний, а также оценки размера причиненного вреда.</w:t>
      </w:r>
    </w:p>
    <w:p w14:paraId="48FC2F24" w14:textId="1B748303"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3. По итогам деятельности Технической комиссии Администрацией Обоянского района</w:t>
      </w:r>
      <w:r w:rsidRPr="00F77441">
        <w:rPr>
          <w:rFonts w:ascii="Arial" w:hAnsi="Arial" w:cs="Arial"/>
          <w:color w:val="FF0000"/>
          <w:sz w:val="28"/>
          <w:szCs w:val="28"/>
        </w:rPr>
        <w:t xml:space="preserve"> </w:t>
      </w:r>
      <w:r w:rsidRPr="00F77441">
        <w:rPr>
          <w:rFonts w:ascii="Arial" w:hAnsi="Arial" w:cs="Arial"/>
          <w:sz w:val="28"/>
          <w:szCs w:val="28"/>
        </w:rPr>
        <w:t>осуществляется подготовка заключения, содержащего следующие выводы:</w:t>
      </w:r>
    </w:p>
    <w:p w14:paraId="0DA94170"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а)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14:paraId="3140127F"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б) об обстоятельствах, указывающих на виновность лиц;</w:t>
      </w:r>
    </w:p>
    <w:p w14:paraId="02125D72"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lastRenderedPageBreak/>
        <w:t>в) о необходимых мерах по восстановлению благоприятных условий жизнедеятельности человека.</w:t>
      </w:r>
    </w:p>
    <w:p w14:paraId="15978096" w14:textId="7087C55D"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2.10. В случае если Техническая комиссия приходит к отрицательным выводам в отношении вопросов, указанных в подпунктах "а" и "в" пункта 2.8 Порядка, составляется отрицательное заключение, в котором могут отсутствовать выводы о характере и размере причиненного вреда, а также предложения о мерах по восстановлению благоприятных условий жизнедеятельности человека.</w:t>
      </w:r>
    </w:p>
    <w:p w14:paraId="702CA760" w14:textId="77AE3081"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2.11. Заключение Технической комиссии подлежит утверждению Администрацией Обоянского района. Одновременно с утверждением заключения Технической комиссии Администрация Обоянского района принимает решение о завершении работы Технической комиссии.</w:t>
      </w:r>
    </w:p>
    <w:p w14:paraId="7C1DF725"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2.12. 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Техническая комиссия определяет орган, которому надлежит направить материалы для дальнейшего расследования.</w:t>
      </w:r>
    </w:p>
    <w:p w14:paraId="249F4E97" w14:textId="0FF2968A"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 xml:space="preserve">2.13. Администрация </w:t>
      </w:r>
      <w:r w:rsidR="00466E2B" w:rsidRPr="00F77441">
        <w:rPr>
          <w:rFonts w:ascii="Arial" w:hAnsi="Arial" w:cs="Arial"/>
          <w:sz w:val="28"/>
          <w:szCs w:val="28"/>
        </w:rPr>
        <w:t xml:space="preserve">Обоянского района </w:t>
      </w:r>
      <w:r w:rsidRPr="00F77441">
        <w:rPr>
          <w:rFonts w:ascii="Arial" w:hAnsi="Arial" w:cs="Arial"/>
          <w:sz w:val="28"/>
          <w:szCs w:val="28"/>
        </w:rPr>
        <w:t>в течение 10 дней с даты утверждения заключения Технической комиссии:</w:t>
      </w:r>
    </w:p>
    <w:p w14:paraId="0E96ABFC" w14:textId="3003898C"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а) организует опубликование утвержденного заключения на официальном сайте муниципального образования "</w:t>
      </w:r>
      <w:r w:rsidR="00466E2B" w:rsidRPr="00F77441">
        <w:rPr>
          <w:rFonts w:ascii="Arial" w:hAnsi="Arial" w:cs="Arial"/>
          <w:sz w:val="28"/>
          <w:szCs w:val="28"/>
        </w:rPr>
        <w:t>Обоянский район</w:t>
      </w:r>
      <w:r w:rsidRPr="00F77441">
        <w:rPr>
          <w:rFonts w:ascii="Arial" w:hAnsi="Arial" w:cs="Arial"/>
          <w:sz w:val="28"/>
          <w:szCs w:val="28"/>
        </w:rPr>
        <w:t>" Курской области в сети "Интернет";</w:t>
      </w:r>
    </w:p>
    <w:p w14:paraId="45508DB5"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б) направляет утвержденное заключение в соответствующие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14:paraId="3E592435" w14:textId="08460163"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2.14. Копия заключения Технической комиссии в 10 - дневный срок со дня его утверждения направляется (вручается) Администрацией</w:t>
      </w:r>
      <w:r w:rsidR="00466E2B" w:rsidRPr="00F77441">
        <w:rPr>
          <w:rFonts w:ascii="Arial" w:hAnsi="Arial" w:cs="Arial"/>
          <w:sz w:val="28"/>
          <w:szCs w:val="28"/>
        </w:rPr>
        <w:t xml:space="preserve"> Обоянского района</w:t>
      </w:r>
      <w:r w:rsidRPr="00F77441">
        <w:rPr>
          <w:rFonts w:ascii="Arial" w:hAnsi="Arial" w:cs="Arial"/>
          <w:sz w:val="28"/>
          <w:szCs w:val="28"/>
        </w:rPr>
        <w:t>:</w:t>
      </w:r>
    </w:p>
    <w:p w14:paraId="7CCEDBB8"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а) физическому и (или) юридическому лицу, которому причинен вред;</w:t>
      </w:r>
    </w:p>
    <w:p w14:paraId="26D01336"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б)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заключении Технической комиссии;</w:t>
      </w:r>
    </w:p>
    <w:p w14:paraId="177DD1B7"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в) представителям граждан и их объединений - по их письменным запросам.</w:t>
      </w:r>
    </w:p>
    <w:p w14:paraId="50E31DD0"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lastRenderedPageBreak/>
        <w:t xml:space="preserve">2.15. Заинтересованные лица, а также представители граждан и их объединений, указанные в пункте 2.2 Порядка, в случае их несогласия с заключением Технической комиссии могут оспорить его в судебном порядке. </w:t>
      </w:r>
    </w:p>
    <w:p w14:paraId="33FBA794" w14:textId="076D2BAA"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 xml:space="preserve">2.16. Срок установления причин нарушения законодательства о градостроительной деятельности определяется Администрацией </w:t>
      </w:r>
      <w:r w:rsidR="00466E2B" w:rsidRPr="00F77441">
        <w:rPr>
          <w:rFonts w:ascii="Arial" w:hAnsi="Arial" w:cs="Arial"/>
          <w:sz w:val="28"/>
          <w:szCs w:val="28"/>
        </w:rPr>
        <w:t xml:space="preserve">Обоянского района </w:t>
      </w:r>
      <w:r w:rsidRPr="00F77441">
        <w:rPr>
          <w:rFonts w:ascii="Arial" w:hAnsi="Arial" w:cs="Arial"/>
          <w:sz w:val="28"/>
          <w:szCs w:val="28"/>
        </w:rPr>
        <w:t>при принятии решения об образовании Технической комиссии, но не должен превышать 2 месяцев с даты образования такой комиссии.</w:t>
      </w:r>
    </w:p>
    <w:p w14:paraId="5858ABA3" w14:textId="77777777" w:rsidR="00A24363" w:rsidRPr="00F77441" w:rsidRDefault="00A24363" w:rsidP="00A24363">
      <w:pPr>
        <w:pStyle w:val="ConsPlusNormal"/>
        <w:spacing w:before="220"/>
        <w:ind w:firstLine="540"/>
        <w:jc w:val="both"/>
        <w:rPr>
          <w:rFonts w:ascii="Arial" w:hAnsi="Arial" w:cs="Arial"/>
          <w:sz w:val="28"/>
          <w:szCs w:val="28"/>
        </w:rPr>
      </w:pPr>
      <w:r w:rsidRPr="00F77441">
        <w:rPr>
          <w:rFonts w:ascii="Arial" w:hAnsi="Arial" w:cs="Arial"/>
          <w:sz w:val="28"/>
          <w:szCs w:val="28"/>
        </w:rPr>
        <w:t>2.17.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14:paraId="48956AB2" w14:textId="77777777" w:rsidR="00A24363" w:rsidRPr="00F77441" w:rsidRDefault="00A24363" w:rsidP="00A24363">
      <w:pPr>
        <w:pStyle w:val="ConsPlusTitle"/>
        <w:rPr>
          <w:rFonts w:ascii="Arial" w:hAnsi="Arial" w:cs="Arial"/>
          <w:b w:val="0"/>
          <w:bCs/>
          <w:sz w:val="28"/>
          <w:szCs w:val="28"/>
        </w:rPr>
      </w:pPr>
    </w:p>
    <w:p w14:paraId="76FD761C" w14:textId="77777777" w:rsidR="00A24363" w:rsidRPr="00F77441" w:rsidRDefault="00A24363" w:rsidP="00A24363">
      <w:pPr>
        <w:rPr>
          <w:rFonts w:ascii="Arial" w:hAnsi="Arial" w:cs="Arial"/>
          <w:sz w:val="28"/>
          <w:szCs w:val="28"/>
        </w:rPr>
      </w:pPr>
    </w:p>
    <w:sectPr w:rsidR="00A24363" w:rsidRPr="00F77441" w:rsidSect="00AF01FD">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41FCF"/>
    <w:multiLevelType w:val="hybridMultilevel"/>
    <w:tmpl w:val="819CE6CE"/>
    <w:lvl w:ilvl="0" w:tplc="586CA86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7157C1"/>
    <w:multiLevelType w:val="hybridMultilevel"/>
    <w:tmpl w:val="EE12A80A"/>
    <w:lvl w:ilvl="0" w:tplc="20EEBC78">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4741195"/>
    <w:multiLevelType w:val="hybridMultilevel"/>
    <w:tmpl w:val="449A4118"/>
    <w:lvl w:ilvl="0" w:tplc="20AA5B3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D025E26"/>
    <w:multiLevelType w:val="hybridMultilevel"/>
    <w:tmpl w:val="7A72FAE6"/>
    <w:lvl w:ilvl="0" w:tplc="757A66A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2051493337">
    <w:abstractNumId w:val="1"/>
  </w:num>
  <w:num w:numId="2" w16cid:durableId="1852335200">
    <w:abstractNumId w:val="0"/>
  </w:num>
  <w:num w:numId="3" w16cid:durableId="1888492943">
    <w:abstractNumId w:val="3"/>
  </w:num>
  <w:num w:numId="4" w16cid:durableId="440297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90"/>
    <w:rsid w:val="00131890"/>
    <w:rsid w:val="004205A2"/>
    <w:rsid w:val="00466E2B"/>
    <w:rsid w:val="00665729"/>
    <w:rsid w:val="006E37BF"/>
    <w:rsid w:val="00771B0B"/>
    <w:rsid w:val="00A24363"/>
    <w:rsid w:val="00AF01FD"/>
    <w:rsid w:val="00C71AD7"/>
    <w:rsid w:val="00DF2010"/>
    <w:rsid w:val="00EF3255"/>
    <w:rsid w:val="00F7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BD01"/>
  <w15:chartTrackingRefBased/>
  <w15:docId w15:val="{2E0E598A-D280-4D01-8756-F3F88C7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0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1FD"/>
    <w:pPr>
      <w:widowControl w:val="0"/>
      <w:autoSpaceDE w:val="0"/>
      <w:autoSpaceDN w:val="0"/>
      <w:spacing w:after="0" w:line="240" w:lineRule="auto"/>
    </w:pPr>
    <w:rPr>
      <w:rFonts w:ascii="Calibri" w:eastAsiaTheme="minorEastAsia" w:hAnsi="Calibri" w:cs="Calibri"/>
      <w:lang w:eastAsia="ru-RU"/>
    </w:rPr>
  </w:style>
  <w:style w:type="paragraph" w:styleId="a3">
    <w:name w:val="List Paragraph"/>
    <w:basedOn w:val="a"/>
    <w:uiPriority w:val="34"/>
    <w:qFormat/>
    <w:rsid w:val="00A24363"/>
    <w:pPr>
      <w:ind w:left="720"/>
      <w:contextualSpacing/>
    </w:pPr>
  </w:style>
  <w:style w:type="paragraph" w:customStyle="1" w:styleId="ConsPlusTitle">
    <w:name w:val="ConsPlusTitle"/>
    <w:rsid w:val="00A24363"/>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1908</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Алексей</cp:lastModifiedBy>
  <cp:revision>4</cp:revision>
  <cp:lastPrinted>2024-07-03T08:31:00Z</cp:lastPrinted>
  <dcterms:created xsi:type="dcterms:W3CDTF">2024-07-03T08:33:00Z</dcterms:created>
  <dcterms:modified xsi:type="dcterms:W3CDTF">2024-08-12T12:20:00Z</dcterms:modified>
</cp:coreProperties>
</file>