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Pr="001B7049" w:rsidRDefault="00792DB4" w:rsidP="00792DB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1DD17E" wp14:editId="5AFAB978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49" w:rsidRPr="00792DB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792DB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2DB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036FC1" w:rsidRPr="00792DB4" w:rsidRDefault="001B7049" w:rsidP="00270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B4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0635BB" w:rsidRPr="00792D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35BB" w:rsidRPr="0006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осуществлению выплаты ежемесячного денежного вознаграждения за классное руководство педагогическим работникам муниципальн</w:t>
      </w:r>
      <w:r w:rsidR="000635BB" w:rsidRPr="00792DB4">
        <w:rPr>
          <w:rFonts w:ascii="Times New Roman" w:hAnsi="Times New Roman" w:cs="Times New Roman"/>
          <w:b/>
          <w:sz w:val="28"/>
          <w:szCs w:val="28"/>
        </w:rPr>
        <w:t>ых образовательных организаций К</w:t>
      </w:r>
      <w:r w:rsidR="000635BB" w:rsidRPr="0006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</w:r>
      <w:r w:rsidR="000635BB" w:rsidRPr="00792DB4">
        <w:rPr>
          <w:rFonts w:ascii="Times New Roman" w:hAnsi="Times New Roman" w:cs="Times New Roman"/>
          <w:b/>
          <w:sz w:val="28"/>
          <w:szCs w:val="28"/>
        </w:rPr>
        <w:t>ммы среднего общего образования</w:t>
      </w:r>
    </w:p>
    <w:p w:rsidR="0027048D" w:rsidRPr="0027048D" w:rsidRDefault="0027048D" w:rsidP="00270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487" w:rsidRPr="000635BB" w:rsidRDefault="001B7049" w:rsidP="000635BB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635BB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0635BB">
        <w:rPr>
          <w:sz w:val="28"/>
          <w:szCs w:val="28"/>
        </w:rPr>
        <w:t xml:space="preserve">Законом Курской области от </w:t>
      </w:r>
      <w:r w:rsidR="000635BB">
        <w:rPr>
          <w:sz w:val="28"/>
          <w:szCs w:val="28"/>
        </w:rPr>
        <w:t>02.06.2020 №</w:t>
      </w:r>
      <w:r w:rsidR="000635BB" w:rsidRPr="000635BB">
        <w:rPr>
          <w:sz w:val="28"/>
          <w:szCs w:val="28"/>
        </w:rPr>
        <w:t xml:space="preserve"> 39-ЗКО «О наделении органов местного самоуправления Курской области отдельным государственным полномочием Курской области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 </w:t>
      </w:r>
      <w:r w:rsidR="000635BB">
        <w:rPr>
          <w:sz w:val="28"/>
          <w:szCs w:val="28"/>
        </w:rPr>
        <w:t>К</w:t>
      </w:r>
      <w:r w:rsidR="000635BB" w:rsidRPr="000635BB">
        <w:rPr>
          <w:sz w:val="28"/>
          <w:szCs w:val="28"/>
        </w:rPr>
        <w:t>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</w:r>
      <w:r w:rsidRPr="000635BB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0635BB">
        <w:rPr>
          <w:sz w:val="28"/>
          <w:szCs w:val="28"/>
        </w:rPr>
        <w:t xml:space="preserve">Администрация Обоянского района </w:t>
      </w:r>
      <w:r w:rsidR="00036FC1" w:rsidRPr="000635BB">
        <w:rPr>
          <w:sz w:val="28"/>
          <w:szCs w:val="28"/>
        </w:rPr>
        <w:t xml:space="preserve">Курской области </w:t>
      </w:r>
      <w:r w:rsidR="00A45487" w:rsidRPr="000635BB">
        <w:rPr>
          <w:sz w:val="28"/>
          <w:szCs w:val="28"/>
        </w:rPr>
        <w:t>ПОСТАНОВЛЯЕТ:</w:t>
      </w:r>
    </w:p>
    <w:p w:rsidR="00A45487" w:rsidRPr="00D27E0E" w:rsidRDefault="0027048D" w:rsidP="0027048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27048D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E848CA" w:rsidRPr="0027048D">
        <w:rPr>
          <w:sz w:val="28"/>
          <w:szCs w:val="28"/>
        </w:rPr>
        <w:t xml:space="preserve">по </w:t>
      </w:r>
      <w:r w:rsidR="000635BB" w:rsidRPr="000635BB">
        <w:rPr>
          <w:sz w:val="28"/>
          <w:szCs w:val="28"/>
        </w:rPr>
        <w:t>осуществлению выплаты ежемесячного денежного вознаграждения за классное руководство педагогическим работникам муниципальн</w:t>
      </w:r>
      <w:r w:rsidR="000635BB">
        <w:rPr>
          <w:sz w:val="28"/>
          <w:szCs w:val="28"/>
        </w:rPr>
        <w:t>ых образовательных организаций К</w:t>
      </w:r>
      <w:r w:rsidR="000635BB" w:rsidRPr="000635BB">
        <w:rPr>
          <w:sz w:val="28"/>
          <w:szCs w:val="28"/>
        </w:rPr>
        <w:t>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27048D">
        <w:rPr>
          <w:sz w:val="28"/>
          <w:szCs w:val="28"/>
        </w:rPr>
        <w:t xml:space="preserve">, </w:t>
      </w:r>
      <w:r w:rsidR="00A45487" w:rsidRPr="0027048D">
        <w:rPr>
          <w:sz w:val="28"/>
          <w:szCs w:val="28"/>
        </w:rPr>
        <w:t>предусмотренных</w:t>
      </w:r>
      <w:r w:rsidR="00A45487" w:rsidRPr="00D27E0E">
        <w:rPr>
          <w:sz w:val="28"/>
          <w:szCs w:val="28"/>
        </w:rPr>
        <w:t xml:space="preserve"> статьей 2 Закона Курской области от </w:t>
      </w:r>
      <w:r w:rsidR="000635BB">
        <w:rPr>
          <w:sz w:val="28"/>
          <w:szCs w:val="28"/>
        </w:rPr>
        <w:t>02.06.2020 №</w:t>
      </w:r>
      <w:r w:rsidR="000635BB" w:rsidRPr="000635BB">
        <w:rPr>
          <w:sz w:val="28"/>
          <w:szCs w:val="28"/>
        </w:rPr>
        <w:t xml:space="preserve"> 39-ЗКО «О наделении органов местного самоуправления Курской области отдельным государственным полномочием Курской области по осуществлению выплаты ежемесячного денежного вознаграждения за классное руководство педагогическим работникам </w:t>
      </w:r>
      <w:r w:rsidR="000635BB" w:rsidRPr="000635BB">
        <w:rPr>
          <w:sz w:val="28"/>
          <w:szCs w:val="28"/>
        </w:rPr>
        <w:lastRenderedPageBreak/>
        <w:t>муниципальн</w:t>
      </w:r>
      <w:r w:rsidR="000635BB">
        <w:rPr>
          <w:sz w:val="28"/>
          <w:szCs w:val="28"/>
        </w:rPr>
        <w:t>ых образовательных организаций К</w:t>
      </w:r>
      <w:r w:rsidR="000635BB" w:rsidRPr="000635BB">
        <w:rPr>
          <w:sz w:val="28"/>
          <w:szCs w:val="28"/>
        </w:rPr>
        <w:t>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</w:r>
      <w:r w:rsidR="00036FC1" w:rsidRPr="00036FC1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 xml:space="preserve">на </w:t>
      </w:r>
      <w:r>
        <w:rPr>
          <w:sz w:val="28"/>
          <w:szCs w:val="28"/>
        </w:rPr>
        <w:t>Управление образования</w:t>
      </w:r>
      <w:r w:rsidR="00D27E0E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E848CA" w:rsidRDefault="0027048D" w:rsidP="00E848C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48CA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036FC1" w:rsidRPr="00E848CA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E848CA"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27048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36FC1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0635BB" w:rsidRPr="000635BB">
        <w:rPr>
          <w:rFonts w:ascii="Times New Roman" w:hAnsi="Times New Roman" w:cs="Times New Roman"/>
          <w:sz w:val="28"/>
          <w:szCs w:val="28"/>
        </w:rPr>
        <w:t xml:space="preserve">по </w:t>
      </w:r>
      <w:r w:rsidR="000635BB" w:rsidRPr="0006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выплаты ежемесячного денежного вознаграждения за классное руководство педагогическим работникам муниципальн</w:t>
      </w:r>
      <w:r w:rsidR="000635BB" w:rsidRPr="000635BB">
        <w:rPr>
          <w:rFonts w:ascii="Times New Roman" w:hAnsi="Times New Roman" w:cs="Times New Roman"/>
          <w:sz w:val="28"/>
          <w:szCs w:val="28"/>
        </w:rPr>
        <w:t>ых образовательных организаций К</w:t>
      </w:r>
      <w:r w:rsidR="000635BB" w:rsidRPr="00063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</w:r>
      <w:r w:rsidR="000635BB" w:rsidRPr="000635BB">
        <w:rPr>
          <w:rFonts w:ascii="Times New Roman" w:hAnsi="Times New Roman" w:cs="Times New Roman"/>
          <w:sz w:val="28"/>
          <w:szCs w:val="28"/>
        </w:rPr>
        <w:t>ммы среднего общего образования</w:t>
      </w:r>
      <w:r w:rsidRPr="00036FC1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 xml:space="preserve">на </w:t>
      </w:r>
      <w:r w:rsidR="0027048D">
        <w:rPr>
          <w:rFonts w:ascii="Times New Roman" w:hAnsi="Times New Roman" w:cs="Times New Roman"/>
          <w:sz w:val="28"/>
          <w:szCs w:val="28"/>
        </w:rPr>
        <w:t>заместителя Главы Администрации Обоянского района Курской области      Н.В. Лукьянчикову.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sectPr w:rsidR="00A45487" w:rsidRPr="008D0D5D" w:rsidSect="000635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0D6"/>
    <w:multiLevelType w:val="hybridMultilevel"/>
    <w:tmpl w:val="18C6C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36FC1"/>
    <w:rsid w:val="000635BB"/>
    <w:rsid w:val="000D1723"/>
    <w:rsid w:val="001B7049"/>
    <w:rsid w:val="0027048D"/>
    <w:rsid w:val="00792DB4"/>
    <w:rsid w:val="008D0D5D"/>
    <w:rsid w:val="00A45487"/>
    <w:rsid w:val="00B3205C"/>
    <w:rsid w:val="00BC7102"/>
    <w:rsid w:val="00C22672"/>
    <w:rsid w:val="00D01DD2"/>
    <w:rsid w:val="00D27E0E"/>
    <w:rsid w:val="00E848CA"/>
    <w:rsid w:val="00F27B0C"/>
    <w:rsid w:val="00F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92F1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2024-05-02T16:36:00Z</cp:lastPrinted>
  <dcterms:created xsi:type="dcterms:W3CDTF">2024-05-02T16:37:00Z</dcterms:created>
  <dcterms:modified xsi:type="dcterms:W3CDTF">2024-05-02T16:37:00Z</dcterms:modified>
</cp:coreProperties>
</file>