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Реестр хозяйствующих субъектов, доля участия муниципального образования «город Обоянь» Курской области в которых составляет 50 и более процентов</w:t>
      </w:r>
    </w:p>
    <w:tbl>
      <w:tblPr>
        <w:tblStyle w:val="4"/>
        <w:tblW w:w="1502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575"/>
        <w:gridCol w:w="1402"/>
        <w:gridCol w:w="1007"/>
        <w:gridCol w:w="1490"/>
        <w:gridCol w:w="2031"/>
        <w:gridCol w:w="1133"/>
        <w:gridCol w:w="1597"/>
        <w:gridCol w:w="1146"/>
        <w:gridCol w:w="1485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1" w:hRule="atLeast"/>
        </w:trPr>
        <w:tc>
          <w:tcPr>
            <w:tcW w:w="426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Наименование хозяйствующего субъекта</w:t>
            </w:r>
          </w:p>
        </w:tc>
        <w:tc>
          <w:tcPr>
            <w:tcW w:w="1402" w:type="dxa"/>
          </w:tcPr>
          <w:p>
            <w:pPr>
              <w:widowControl w:val="0"/>
              <w:jc w:val="distribut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Сведения о государственной регистра-</w:t>
            </w:r>
          </w:p>
          <w:p>
            <w:pPr>
              <w:widowControl w:val="0"/>
              <w:jc w:val="distribut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ции и (ИНН)</w:t>
            </w:r>
          </w:p>
        </w:tc>
        <w:tc>
          <w:tcPr>
            <w:tcW w:w="1007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Организационно-правовая форма (ГУП, ПАО,ООО и тд.)</w:t>
            </w:r>
          </w:p>
        </w:tc>
        <w:tc>
          <w:tcPr>
            <w:tcW w:w="1490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Доля участия муниципального образования (городского округа) в хозяйствующем субъекте, в %</w:t>
            </w:r>
          </w:p>
        </w:tc>
        <w:tc>
          <w:tcPr>
            <w:tcW w:w="2031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Наименование рынка присутствия хозяйствующего субъекта</w:t>
            </w:r>
          </w:p>
        </w:tc>
        <w:tc>
          <w:tcPr>
            <w:tcW w:w="1133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Рыночная доля хозяйствующего субъекта в натуральном выражении (по объемам реализованных товаров/работ/услуг), в %</w:t>
            </w:r>
          </w:p>
        </w:tc>
        <w:tc>
          <w:tcPr>
            <w:tcW w:w="1597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Рыночная доля хозяйствующего субъекта в стоимостном выражении (по выручке от реализации товаров/работ/услуг), в %</w:t>
            </w:r>
          </w:p>
        </w:tc>
        <w:tc>
          <w:tcPr>
            <w:tcW w:w="114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Выручка, тыс.руб. На 01.01.202</w:t>
            </w:r>
            <w:r>
              <w:rPr>
                <w:rFonts w:hint="default" w:ascii="Times New Roman" w:hAnsi="Times New Roman" w:cs="Times New Roman"/>
                <w:lang w:val="ru-RU"/>
              </w:rPr>
              <w:t>4</w:t>
            </w:r>
          </w:p>
        </w:tc>
        <w:tc>
          <w:tcPr>
            <w:tcW w:w="1485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Отгружено товаров собственного производства, выполнено работ и услуг собственными силами в 202</w:t>
            </w:r>
            <w:r>
              <w:rPr>
                <w:rFonts w:hint="default"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 xml:space="preserve"> г., тыс.руб</w:t>
            </w:r>
          </w:p>
        </w:tc>
        <w:tc>
          <w:tcPr>
            <w:tcW w:w="1737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Объем финансирования хозяйствующего субъекта из бюджета муниципального образования (городского округа) в 202</w:t>
            </w:r>
            <w:r>
              <w:rPr>
                <w:rFonts w:hint="default"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г.,в рублях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426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1575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МКУ «Управление ОДОМС» города Обояни</w:t>
            </w:r>
          </w:p>
        </w:tc>
        <w:tc>
          <w:tcPr>
            <w:tcW w:w="1402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4616008580</w:t>
            </w:r>
          </w:p>
        </w:tc>
        <w:tc>
          <w:tcPr>
            <w:tcW w:w="1007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МКУ</w:t>
            </w:r>
          </w:p>
        </w:tc>
        <w:tc>
          <w:tcPr>
            <w:tcW w:w="1490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</w:t>
            </w:r>
          </w:p>
        </w:tc>
        <w:tc>
          <w:tcPr>
            <w:tcW w:w="2031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52.21.24 «Деятельность стоянок для транспортных средств»</w:t>
            </w:r>
          </w:p>
        </w:tc>
        <w:tc>
          <w:tcPr>
            <w:tcW w:w="1133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59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46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485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737" w:type="dxa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ru-RU"/>
              </w:rPr>
              <w:t>11347730,39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</w:t>
            </w:r>
          </w:p>
        </w:tc>
        <w:tc>
          <w:tcPr>
            <w:tcW w:w="1575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МКУ «Управление благоустройства и ЖКХ» города Обояни</w:t>
            </w:r>
          </w:p>
        </w:tc>
        <w:tc>
          <w:tcPr>
            <w:tcW w:w="1402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4616009375</w:t>
            </w:r>
          </w:p>
        </w:tc>
        <w:tc>
          <w:tcPr>
            <w:tcW w:w="100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МКУ</w:t>
            </w:r>
          </w:p>
        </w:tc>
        <w:tc>
          <w:tcPr>
            <w:tcW w:w="1490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</w:t>
            </w:r>
          </w:p>
        </w:tc>
        <w:tc>
          <w:tcPr>
            <w:tcW w:w="2031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38.11 «Сбор неопасных отходов»</w:t>
            </w:r>
          </w:p>
        </w:tc>
        <w:tc>
          <w:tcPr>
            <w:tcW w:w="1133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59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146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485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73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ru-RU"/>
              </w:rPr>
              <w:t>14213809,25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1575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МКУФКиС Стадион «Обоянь»</w:t>
            </w:r>
          </w:p>
        </w:tc>
        <w:tc>
          <w:tcPr>
            <w:tcW w:w="1402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4616006127</w:t>
            </w:r>
          </w:p>
        </w:tc>
        <w:tc>
          <w:tcPr>
            <w:tcW w:w="100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МКУ</w:t>
            </w:r>
          </w:p>
        </w:tc>
        <w:tc>
          <w:tcPr>
            <w:tcW w:w="1490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</w:t>
            </w:r>
          </w:p>
        </w:tc>
        <w:tc>
          <w:tcPr>
            <w:tcW w:w="2031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93.11 «Деятельность спортивных объектов»</w:t>
            </w:r>
          </w:p>
        </w:tc>
        <w:tc>
          <w:tcPr>
            <w:tcW w:w="1133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59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146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485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73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ru-RU"/>
              </w:rPr>
              <w:t>2035610,39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426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</w:t>
            </w:r>
          </w:p>
        </w:tc>
        <w:tc>
          <w:tcPr>
            <w:tcW w:w="1575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МКУК «Библиотека г.Обояни»</w:t>
            </w:r>
          </w:p>
        </w:tc>
        <w:tc>
          <w:tcPr>
            <w:tcW w:w="1402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4616007956</w:t>
            </w:r>
          </w:p>
        </w:tc>
        <w:tc>
          <w:tcPr>
            <w:tcW w:w="100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МКУ</w:t>
            </w:r>
          </w:p>
        </w:tc>
        <w:tc>
          <w:tcPr>
            <w:tcW w:w="1490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</w:t>
            </w:r>
          </w:p>
        </w:tc>
        <w:tc>
          <w:tcPr>
            <w:tcW w:w="2031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91.01 «Деятельность библиотек и архивов»</w:t>
            </w:r>
          </w:p>
        </w:tc>
        <w:tc>
          <w:tcPr>
            <w:tcW w:w="1133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59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146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485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73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ru-RU"/>
              </w:rPr>
              <w:t>2672275,04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5.</w:t>
            </w:r>
          </w:p>
        </w:tc>
        <w:tc>
          <w:tcPr>
            <w:tcW w:w="1575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МУП РТ универмаг «Юбилейный»</w:t>
            </w:r>
          </w:p>
        </w:tc>
        <w:tc>
          <w:tcPr>
            <w:tcW w:w="1402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4616001009</w:t>
            </w:r>
          </w:p>
        </w:tc>
        <w:tc>
          <w:tcPr>
            <w:tcW w:w="100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МУП</w:t>
            </w:r>
          </w:p>
        </w:tc>
        <w:tc>
          <w:tcPr>
            <w:tcW w:w="1490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</w:t>
            </w:r>
          </w:p>
        </w:tc>
        <w:tc>
          <w:tcPr>
            <w:tcW w:w="2031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47.59 «Розничная торговля мебелью, осветит.приборами»</w:t>
            </w:r>
          </w:p>
        </w:tc>
        <w:tc>
          <w:tcPr>
            <w:tcW w:w="1133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59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146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9330,8</w:t>
            </w:r>
          </w:p>
        </w:tc>
        <w:tc>
          <w:tcPr>
            <w:tcW w:w="148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8385,8</w:t>
            </w:r>
          </w:p>
        </w:tc>
        <w:tc>
          <w:tcPr>
            <w:tcW w:w="173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6.</w:t>
            </w:r>
          </w:p>
        </w:tc>
        <w:tc>
          <w:tcPr>
            <w:tcW w:w="1575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МУП «Стоматолог»</w:t>
            </w:r>
          </w:p>
        </w:tc>
        <w:tc>
          <w:tcPr>
            <w:tcW w:w="1402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4616003398</w:t>
            </w:r>
          </w:p>
        </w:tc>
        <w:tc>
          <w:tcPr>
            <w:tcW w:w="100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МУП</w:t>
            </w:r>
          </w:p>
        </w:tc>
        <w:tc>
          <w:tcPr>
            <w:tcW w:w="1490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</w:t>
            </w:r>
          </w:p>
        </w:tc>
        <w:tc>
          <w:tcPr>
            <w:tcW w:w="2031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86.23 «Медицинская деятельность»</w:t>
            </w:r>
          </w:p>
        </w:tc>
        <w:tc>
          <w:tcPr>
            <w:tcW w:w="1133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59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146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1453,0</w:t>
            </w:r>
          </w:p>
        </w:tc>
        <w:tc>
          <w:tcPr>
            <w:tcW w:w="148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1453,0</w:t>
            </w:r>
          </w:p>
        </w:tc>
        <w:tc>
          <w:tcPr>
            <w:tcW w:w="173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-</w:t>
            </w:r>
          </w:p>
        </w:tc>
      </w:tr>
    </w:tbl>
    <w:p/>
    <w:p/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bookmarkStart w:id="0" w:name="_GoBack"/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Специалист по земельным правоотношениям 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МКУ «Управление ОДОМС» г. Обояни             Анненкова Е.В.</w:t>
      </w:r>
    </w:p>
    <w:bookmarkEnd w:id="0"/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sectPr>
      <w:pgSz w:w="16838" w:h="11906" w:orient="landscape"/>
      <w:pgMar w:top="993" w:right="1440" w:bottom="426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19F"/>
    <w:rsid w:val="0058019F"/>
    <w:rsid w:val="00695F2D"/>
    <w:rsid w:val="00FE64ED"/>
    <w:rsid w:val="166304DB"/>
    <w:rsid w:val="47894466"/>
    <w:rsid w:val="49DC774E"/>
    <w:rsid w:val="570F7B19"/>
    <w:rsid w:val="68CF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242</Words>
  <Characters>1383</Characters>
  <Lines>11</Lines>
  <Paragraphs>3</Paragraphs>
  <TotalTime>5</TotalTime>
  <ScaleCrop>false</ScaleCrop>
  <LinksUpToDate>false</LinksUpToDate>
  <CharactersWithSpaces>1622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2023-01-25T05:43:00Z</dcterms:created>
  <dc:creator>kab-03-03</dc:creator>
  <cp:lastModifiedBy>123</cp:lastModifiedBy>
  <cp:lastPrinted>2024-03-06T13:59:11Z</cp:lastPrinted>
  <dcterms:modified xsi:type="dcterms:W3CDTF">2024-03-06T14:02:45Z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994A4793E8364908B9DF223F083CB5B5_13</vt:lpwstr>
  </property>
</Properties>
</file>